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A44AB" w14:textId="77777777" w:rsidR="002346E4" w:rsidRPr="00BB2046" w:rsidRDefault="002346E4" w:rsidP="00BB2046">
      <w:pPr>
        <w:jc w:val="center"/>
        <w:rPr>
          <w:rStyle w:val="fontstyle21"/>
          <w:rFonts w:asciiTheme="minorHAnsi" w:hAnsiTheme="minorHAnsi" w:cstheme="minorHAnsi"/>
        </w:rPr>
      </w:pPr>
      <w:bookmarkStart w:id="0" w:name="_GoBack"/>
      <w:bookmarkEnd w:id="0"/>
      <w:r w:rsidRPr="00BB2046">
        <w:rPr>
          <w:rFonts w:cstheme="minorHAnsi"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2D8A5EDB" wp14:editId="3065B24E">
            <wp:simplePos x="0" y="0"/>
            <wp:positionH relativeFrom="margin">
              <wp:align>left</wp:align>
            </wp:positionH>
            <wp:positionV relativeFrom="paragraph">
              <wp:posOffset>592</wp:posOffset>
            </wp:positionV>
            <wp:extent cx="842618" cy="820420"/>
            <wp:effectExtent l="0" t="0" r="0" b="0"/>
            <wp:wrapTight wrapText="bothSides">
              <wp:wrapPolygon edited="0">
                <wp:start x="5864" y="0"/>
                <wp:lineTo x="0" y="4012"/>
                <wp:lineTo x="0" y="17053"/>
                <wp:lineTo x="5376" y="21065"/>
                <wp:lineTo x="6353" y="21065"/>
                <wp:lineTo x="14172" y="21065"/>
                <wp:lineTo x="15149" y="21065"/>
                <wp:lineTo x="20525" y="16050"/>
                <wp:lineTo x="21014" y="11034"/>
                <wp:lineTo x="21014" y="2508"/>
                <wp:lineTo x="11240" y="0"/>
                <wp:lineTo x="5864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n_officiel_2014_deto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18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2046">
        <w:rPr>
          <w:rFonts w:cstheme="minorHAnsi"/>
          <w:b/>
          <w:b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48761D66" wp14:editId="76529B55">
            <wp:simplePos x="0" y="0"/>
            <wp:positionH relativeFrom="column">
              <wp:posOffset>4634230</wp:posOffset>
            </wp:positionH>
            <wp:positionV relativeFrom="paragraph">
              <wp:posOffset>5080</wp:posOffset>
            </wp:positionV>
            <wp:extent cx="1441450" cy="581025"/>
            <wp:effectExtent l="0" t="0" r="6350" b="9525"/>
            <wp:wrapTight wrapText="bothSides">
              <wp:wrapPolygon edited="0">
                <wp:start x="0" y="0"/>
                <wp:lineTo x="0" y="21246"/>
                <wp:lineTo x="21410" y="21246"/>
                <wp:lineTo x="2141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2046">
        <w:rPr>
          <w:rStyle w:val="fontstyle21"/>
          <w:rFonts w:asciiTheme="minorHAnsi" w:hAnsiTheme="minorHAnsi" w:cstheme="minorHAnsi"/>
        </w:rPr>
        <w:t>Protocole de recensement</w:t>
      </w:r>
      <w:r w:rsidRPr="00BB2046">
        <w:rPr>
          <w:rFonts w:cstheme="minorHAnsi"/>
          <w:b/>
          <w:bCs/>
          <w:color w:val="000000"/>
          <w:sz w:val="28"/>
          <w:szCs w:val="28"/>
        </w:rPr>
        <w:br/>
      </w:r>
      <w:r w:rsidRPr="00BB2046">
        <w:rPr>
          <w:rStyle w:val="fontstyle21"/>
          <w:rFonts w:asciiTheme="minorHAnsi" w:hAnsiTheme="minorHAnsi" w:cstheme="minorHAnsi"/>
        </w:rPr>
        <w:t xml:space="preserve">de la Chevêche d’Athéna </w:t>
      </w:r>
      <w:r w:rsidRPr="00BB2046">
        <w:rPr>
          <w:rStyle w:val="fontstyle31"/>
          <w:rFonts w:asciiTheme="minorHAnsi" w:hAnsiTheme="minorHAnsi" w:cstheme="minorHAnsi"/>
          <w:sz w:val="28"/>
          <w:szCs w:val="28"/>
        </w:rPr>
        <w:t>Athene noctua</w:t>
      </w:r>
      <w:r w:rsidRPr="00BB2046">
        <w:rPr>
          <w:rFonts w:cstheme="minorHAnsi"/>
          <w:color w:val="000000"/>
          <w:sz w:val="28"/>
          <w:szCs w:val="28"/>
        </w:rPr>
        <w:br/>
      </w:r>
    </w:p>
    <w:p w14:paraId="5C6929EA" w14:textId="77777777" w:rsidR="002D421F" w:rsidRDefault="002346E4" w:rsidP="002346E4">
      <w:pPr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  <w:r w:rsidRPr="002346E4">
        <w:rPr>
          <w:rFonts w:cstheme="minorHAnsi"/>
          <w:b/>
          <w:bCs/>
          <w:color w:val="000000"/>
        </w:rPr>
        <w:br/>
      </w:r>
    </w:p>
    <w:p w14:paraId="4979CF06" w14:textId="77777777" w:rsidR="00BB2046" w:rsidRDefault="002346E4" w:rsidP="002346E4">
      <w:pPr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L’objectif est de suivre l’évolution des effectifs de la Chevêche d’At</w:t>
      </w:r>
      <w:r w:rsidR="00BB2046">
        <w:rPr>
          <w:rStyle w:val="fontstyle31"/>
          <w:rFonts w:asciiTheme="minorHAnsi" w:hAnsiTheme="minorHAnsi" w:cstheme="minorHAnsi"/>
          <w:sz w:val="22"/>
          <w:szCs w:val="22"/>
        </w:rPr>
        <w:t>h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éna sur un ensemble de secteurs</w:t>
      </w:r>
      <w:r w:rsidRPr="002346E4">
        <w:rPr>
          <w:rFonts w:cstheme="minorHAnsi"/>
          <w:color w:val="000000"/>
        </w:rPr>
        <w:br/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répartis dans la région Nord – Pas-de-Calais. Les estimations des effectifs à l'échelle des districts</w:t>
      </w:r>
      <w:r w:rsidRPr="002346E4">
        <w:rPr>
          <w:rFonts w:cstheme="minorHAnsi"/>
          <w:color w:val="000000"/>
        </w:rPr>
        <w:br/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biogéographiques ou de la région seront envisagées en fonction de l’importance de la participation des</w:t>
      </w:r>
      <w:r w:rsidR="00BB2046">
        <w:rPr>
          <w:rFonts w:cstheme="minorHAnsi"/>
          <w:color w:val="000000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observateurs.</w:t>
      </w:r>
      <w:r w:rsidR="00BB2046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</w:p>
    <w:p w14:paraId="6107EAED" w14:textId="77777777" w:rsidR="002346E4" w:rsidRPr="00BB2046" w:rsidRDefault="002346E4" w:rsidP="002346E4">
      <w:pPr>
        <w:jc w:val="both"/>
        <w:rPr>
          <w:rStyle w:val="fontstyle21"/>
          <w:rFonts w:asciiTheme="minorHAnsi" w:hAnsiTheme="minorHAnsi" w:cstheme="minorHAnsi"/>
          <w:b w:val="0"/>
          <w:bCs w:val="0"/>
          <w:sz w:val="22"/>
          <w:szCs w:val="22"/>
        </w:rPr>
      </w:pPr>
      <w:r w:rsidRPr="002346E4">
        <w:rPr>
          <w:rFonts w:cstheme="minorHAnsi"/>
          <w:color w:val="000000"/>
        </w:rPr>
        <w:br/>
      </w:r>
      <w:r w:rsidRPr="00BB2046">
        <w:rPr>
          <w:rStyle w:val="fontstyle41"/>
          <w:rFonts w:asciiTheme="minorHAnsi" w:hAnsiTheme="minorHAnsi" w:cstheme="minorHAnsi"/>
          <w:sz w:val="24"/>
          <w:szCs w:val="24"/>
        </w:rPr>
        <w:t>Méthode</w:t>
      </w:r>
      <w:r w:rsidRPr="002346E4">
        <w:rPr>
          <w:rFonts w:cstheme="minorHAnsi"/>
          <w:b/>
          <w:bCs/>
          <w:color w:val="000000"/>
        </w:rPr>
        <w:br/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La méthode utilisée est celle de la repasse (Petzold et Raus 1973 ; Exo et Hennes 1978).</w:t>
      </w:r>
      <w:r w:rsidRPr="002346E4">
        <w:rPr>
          <w:rFonts w:cstheme="minorHAnsi"/>
          <w:color w:val="000000"/>
        </w:rPr>
        <w:br/>
      </w:r>
    </w:p>
    <w:p w14:paraId="07CC6676" w14:textId="77777777" w:rsidR="002346E4" w:rsidRPr="002346E4" w:rsidRDefault="002346E4" w:rsidP="002346E4">
      <w:pPr>
        <w:jc w:val="both"/>
        <w:rPr>
          <w:rStyle w:val="fontstyle21"/>
          <w:rFonts w:asciiTheme="minorHAnsi" w:hAnsiTheme="minorHAnsi" w:cstheme="minorHAnsi"/>
          <w:sz w:val="22"/>
          <w:szCs w:val="22"/>
          <w:u w:val="single"/>
        </w:rPr>
      </w:pPr>
      <w:r w:rsidRPr="002346E4">
        <w:rPr>
          <w:rStyle w:val="fontstyle21"/>
          <w:rFonts w:asciiTheme="minorHAnsi" w:hAnsiTheme="minorHAnsi" w:cstheme="minorHAnsi"/>
          <w:sz w:val="22"/>
          <w:szCs w:val="22"/>
          <w:u w:val="single"/>
        </w:rPr>
        <w:t>Secteurs prospectés</w:t>
      </w:r>
    </w:p>
    <w:p w14:paraId="4783609C" w14:textId="77777777" w:rsidR="00BB2046" w:rsidRDefault="002346E4" w:rsidP="00BB2046">
      <w:pPr>
        <w:spacing w:after="0" w:line="240" w:lineRule="auto"/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Il est proposé aux observateurs de prospecter des carrés de 2 km x 2 km.</w:t>
      </w:r>
    </w:p>
    <w:p w14:paraId="161E0CCD" w14:textId="77777777" w:rsidR="002346E4" w:rsidRPr="002346E4" w:rsidRDefault="002346E4" w:rsidP="00BB2046">
      <w:pPr>
        <w:spacing w:after="0" w:line="240" w:lineRule="auto"/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  <w:r w:rsidRPr="002346E4">
        <w:rPr>
          <w:rFonts w:cstheme="minorHAnsi"/>
          <w:color w:val="000000"/>
        </w:rPr>
        <w:br/>
      </w:r>
      <w:r w:rsidRPr="002346E4">
        <w:rPr>
          <w:rStyle w:val="fontstyle21"/>
          <w:rFonts w:asciiTheme="minorHAnsi" w:hAnsiTheme="minorHAnsi" w:cstheme="minorHAnsi"/>
          <w:sz w:val="22"/>
          <w:szCs w:val="22"/>
        </w:rPr>
        <w:t xml:space="preserve">-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Quels carrés 2 km X 2 km prospecter ?</w:t>
      </w:r>
    </w:p>
    <w:p w14:paraId="19DDDCEE" w14:textId="77777777" w:rsidR="002346E4" w:rsidRDefault="002346E4" w:rsidP="00BB2046">
      <w:pPr>
        <w:spacing w:after="0" w:line="240" w:lineRule="auto"/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La grille de 163 carrés de 10 kilomètres de côté couvrant la région sert de base de travail pour la réalisation</w:t>
      </w:r>
      <w:r w:rsidR="00BB2046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des différentes études faunistiques régionales menées par le GON.</w:t>
      </w:r>
      <w:r w:rsidR="00BB2046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Cette grille est constituée de 18 colonnes de carrés d'ouest en est (E 060 à E 078) et 13 lignes de carrés du</w:t>
      </w:r>
      <w:r w:rsidRPr="002346E4">
        <w:rPr>
          <w:rFonts w:cstheme="minorHAnsi"/>
          <w:color w:val="000000"/>
        </w:rPr>
        <w:br/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sud au nord (N 698 à N 710).</w:t>
      </w:r>
      <w:r w:rsidR="00BB2046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Chaque carré de la grille 10 x 10 est identifié par le code de la colonne suivi du code de la ligne, soit par</w:t>
      </w:r>
      <w:r w:rsidR="002D421F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exemple : E073 N704.</w:t>
      </w:r>
    </w:p>
    <w:p w14:paraId="6F7162BC" w14:textId="77777777" w:rsidR="005356D5" w:rsidRDefault="005356D5" w:rsidP="00BB2046">
      <w:pPr>
        <w:spacing w:after="0" w:line="240" w:lineRule="auto"/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6BE5C30D" w14:textId="77777777" w:rsidR="00053D6A" w:rsidRDefault="00053D6A" w:rsidP="00BB2046">
      <w:pPr>
        <w:spacing w:after="0" w:line="240" w:lineRule="auto"/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  <w:color w:val="000000"/>
          <w:lang w:eastAsia="fr-FR"/>
        </w:rPr>
        <w:drawing>
          <wp:inline distT="0" distB="0" distL="0" distR="0" wp14:anchorId="5A1DFE71" wp14:editId="4BB72AEA">
            <wp:extent cx="5760720" cy="4073525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te protocole TE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8B432" w14:textId="77777777" w:rsidR="002346E4" w:rsidRPr="002346E4" w:rsidRDefault="002346E4" w:rsidP="002D421F">
      <w:pPr>
        <w:spacing w:after="0" w:line="240" w:lineRule="auto"/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  <w:r w:rsidRPr="002346E4">
        <w:rPr>
          <w:rStyle w:val="fontstyle31"/>
          <w:rFonts w:asciiTheme="minorHAnsi" w:hAnsiTheme="minorHAnsi" w:cstheme="minorHAnsi"/>
          <w:sz w:val="22"/>
          <w:szCs w:val="22"/>
        </w:rPr>
        <w:lastRenderedPageBreak/>
        <w:t>Pou</w:t>
      </w:r>
      <w:r w:rsidR="002D421F">
        <w:rPr>
          <w:rStyle w:val="fontstyle31"/>
          <w:rFonts w:asciiTheme="minorHAnsi" w:hAnsiTheme="minorHAnsi" w:cstheme="minorHAnsi"/>
          <w:sz w:val="22"/>
          <w:szCs w:val="22"/>
        </w:rPr>
        <w:t>r le suivi de la Chevêche d'Athé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na, chaque carré de 10 km de côté est divisé en 25 carrés de 2 km de</w:t>
      </w:r>
      <w:r w:rsidR="00053D6A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côté. Au sein d'un carré de 10 km de côté, chacun des carrés de 2 km est numéroté de 1 à 25.</w:t>
      </w:r>
      <w:r w:rsidRPr="002346E4">
        <w:rPr>
          <w:rFonts w:cstheme="minorHAnsi"/>
          <w:color w:val="000000"/>
        </w:rPr>
        <w:br/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Code des carrés : un carré faisant l'objet d'un recensement de la chevêche est codé par le code du carré de</w:t>
      </w:r>
      <w:r w:rsidR="00053D6A">
        <w:rPr>
          <w:rFonts w:cstheme="minorHAnsi"/>
          <w:color w:val="000000"/>
        </w:rPr>
        <w:t xml:space="preserve"> </w:t>
      </w:r>
      <w:r w:rsidR="002D421F">
        <w:rPr>
          <w:rStyle w:val="fontstyle31"/>
          <w:rFonts w:asciiTheme="minorHAnsi" w:hAnsiTheme="minorHAnsi" w:cstheme="minorHAnsi"/>
          <w:sz w:val="22"/>
          <w:szCs w:val="22"/>
        </w:rPr>
        <w:t>10 km (ex : E0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73 N710) suivi du N° du carré de 2 km concerné (ex : 3) soit par</w:t>
      </w:r>
      <w:r w:rsidR="002D421F">
        <w:rPr>
          <w:rStyle w:val="fontstyle31"/>
          <w:rFonts w:asciiTheme="minorHAnsi" w:hAnsiTheme="minorHAnsi" w:cstheme="minorHAnsi"/>
          <w:sz w:val="22"/>
          <w:szCs w:val="22"/>
        </w:rPr>
        <w:t xml:space="preserve"> exemple : E073 N710n°2.</w:t>
      </w:r>
      <w:r w:rsidRPr="002346E4">
        <w:rPr>
          <w:rFonts w:cstheme="minorHAnsi"/>
          <w:color w:val="000000"/>
        </w:rPr>
        <w:br/>
      </w:r>
      <w:r w:rsidRPr="002346E4">
        <w:rPr>
          <w:rFonts w:cstheme="minorHAnsi"/>
          <w:color w:val="000000"/>
        </w:rPr>
        <w:br/>
      </w:r>
      <w:r w:rsidRPr="002346E4">
        <w:rPr>
          <w:rStyle w:val="fontstyle21"/>
          <w:rFonts w:asciiTheme="minorHAnsi" w:hAnsiTheme="minorHAnsi" w:cstheme="minorHAnsi"/>
          <w:sz w:val="22"/>
          <w:szCs w:val="22"/>
        </w:rPr>
        <w:t xml:space="preserve">- </w:t>
      </w:r>
      <w:r w:rsidRPr="002D421F">
        <w:rPr>
          <w:rStyle w:val="fontstyle31"/>
          <w:rFonts w:asciiTheme="minorHAnsi" w:hAnsiTheme="minorHAnsi" w:cstheme="minorHAnsi"/>
          <w:sz w:val="22"/>
          <w:szCs w:val="22"/>
          <w:u w:val="single"/>
        </w:rPr>
        <w:t>Choix des carrés par l’observateur</w:t>
      </w:r>
    </w:p>
    <w:p w14:paraId="79A5C059" w14:textId="77777777" w:rsidR="002346E4" w:rsidRPr="002D421F" w:rsidRDefault="002346E4" w:rsidP="00053D6A">
      <w:pPr>
        <w:spacing w:after="0" w:line="240" w:lineRule="auto"/>
        <w:jc w:val="both"/>
        <w:rPr>
          <w:rStyle w:val="fontstyle21"/>
          <w:rFonts w:asciiTheme="minorHAnsi" w:hAnsiTheme="minorHAnsi" w:cstheme="minorHAnsi"/>
          <w:b w:val="0"/>
          <w:bCs w:val="0"/>
          <w:sz w:val="22"/>
          <w:szCs w:val="22"/>
        </w:rPr>
      </w:pPr>
      <w:r w:rsidRPr="002346E4">
        <w:rPr>
          <w:rFonts w:cstheme="minorHAnsi"/>
          <w:color w:val="000000"/>
        </w:rPr>
        <w:br/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L’observateur choisit le ou les carrés 10 x 10 km qu’il désire prospecter.</w:t>
      </w:r>
      <w:r w:rsidR="002D421F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 xml:space="preserve">Il en informe le référent par </w:t>
      </w:r>
      <w:commentRangeStart w:id="1"/>
      <w:r w:rsidRPr="002346E4">
        <w:rPr>
          <w:rStyle w:val="fontstyle31"/>
          <w:rFonts w:asciiTheme="minorHAnsi" w:hAnsiTheme="minorHAnsi" w:cstheme="minorHAnsi"/>
          <w:color w:val="FF0000"/>
          <w:sz w:val="22"/>
          <w:szCs w:val="22"/>
        </w:rPr>
        <w:t xml:space="preserve">courriel (exemple : </w:t>
      </w:r>
      <w:r w:rsidRPr="002346E4">
        <w:rPr>
          <w:rStyle w:val="fontstyle51"/>
          <w:rFonts w:asciiTheme="minorHAnsi" w:hAnsiTheme="minorHAnsi" w:cstheme="minorHAnsi"/>
          <w:color w:val="FF0000"/>
          <w:sz w:val="22"/>
          <w:szCs w:val="22"/>
        </w:rPr>
        <w:t>cedric.beaudoin@gon.fr</w:t>
      </w:r>
      <w:r w:rsidRPr="002346E4">
        <w:rPr>
          <w:rStyle w:val="fontstyle31"/>
          <w:rFonts w:asciiTheme="minorHAnsi" w:hAnsiTheme="minorHAnsi" w:cstheme="minorHAnsi"/>
          <w:color w:val="FF0000"/>
          <w:sz w:val="22"/>
          <w:szCs w:val="22"/>
        </w:rPr>
        <w:t>) ou téléphone (03 20 53 26 50)</w:t>
      </w:r>
      <w:commentRangeEnd w:id="1"/>
      <w:r w:rsidRPr="002346E4">
        <w:rPr>
          <w:rStyle w:val="Marquedecommentaire"/>
          <w:rFonts w:cstheme="minorHAnsi"/>
          <w:sz w:val="22"/>
          <w:szCs w:val="22"/>
        </w:rPr>
        <w:commentReference w:id="1"/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 xml:space="preserve"> en lui</w:t>
      </w:r>
      <w:r w:rsidR="00053D6A">
        <w:rPr>
          <w:rFonts w:cstheme="minorHAnsi"/>
          <w:color w:val="000000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indiquant le code E(3 chiffres) N(3 chiffres) du carré 10 x 10 km choisi</w:t>
      </w:r>
      <w:r w:rsidRPr="002346E4">
        <w:rPr>
          <w:rStyle w:val="fontstyle21"/>
          <w:rFonts w:asciiTheme="minorHAnsi" w:hAnsiTheme="minorHAnsi" w:cstheme="minorHAnsi"/>
          <w:b w:val="0"/>
          <w:color w:val="000080"/>
          <w:sz w:val="22"/>
          <w:szCs w:val="22"/>
        </w:rPr>
        <w:t>.</w:t>
      </w:r>
    </w:p>
    <w:p w14:paraId="66D0FC88" w14:textId="77777777" w:rsidR="002346E4" w:rsidRPr="002346E4" w:rsidRDefault="002346E4" w:rsidP="00053D6A">
      <w:pPr>
        <w:spacing w:after="0" w:line="240" w:lineRule="auto"/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  <w:r w:rsidRPr="002346E4">
        <w:rPr>
          <w:rFonts w:cstheme="minorHAnsi"/>
          <w:b/>
          <w:bCs/>
          <w:color w:val="000080"/>
        </w:rPr>
        <w:br/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Les carrés 2 x 2 km seront tirés au sort de manière aléatoire au sein des carrés 10 x 10 choisis et adressés</w:t>
      </w:r>
      <w:r>
        <w:rPr>
          <w:rFonts w:cstheme="minorHAnsi"/>
          <w:color w:val="000000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en retour au demandeur. Le choix aléatoire des carrés est nécessaire pour permettre une plus grande</w:t>
      </w:r>
      <w:r w:rsidR="00053D6A">
        <w:rPr>
          <w:rFonts w:cstheme="minorHAnsi"/>
          <w:color w:val="000000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fiabilité des estimations statistiques d’effectifs à plus grande échelle (carrés 10 x 10, districts</w:t>
      </w:r>
      <w:r w:rsidR="00053D6A">
        <w:rPr>
          <w:rFonts w:cstheme="minorHAnsi"/>
          <w:color w:val="000000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biogéographiques ou région selon l’importance de l’échantillonnage).</w:t>
      </w:r>
    </w:p>
    <w:p w14:paraId="7A74E450" w14:textId="77777777" w:rsidR="002346E4" w:rsidRDefault="002346E4" w:rsidP="002346E4">
      <w:pPr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  <w:r w:rsidRPr="002346E4">
        <w:rPr>
          <w:rFonts w:cstheme="minorHAnsi"/>
          <w:color w:val="000000"/>
        </w:rPr>
        <w:br/>
      </w:r>
      <w:r w:rsidRPr="002346E4">
        <w:rPr>
          <w:rStyle w:val="fontstyle21"/>
          <w:rFonts w:asciiTheme="minorHAnsi" w:hAnsiTheme="minorHAnsi" w:cstheme="minorHAnsi"/>
          <w:sz w:val="22"/>
          <w:szCs w:val="22"/>
        </w:rPr>
        <w:t xml:space="preserve">Remarque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: les carrés tirés au sort sont à privilégier. Toutefois, il est également offert aux observateurs qui</w:t>
      </w:r>
      <w:r>
        <w:rPr>
          <w:rFonts w:cstheme="minorHAnsi"/>
          <w:color w:val="000000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 xml:space="preserve">le souhaitent, la possibilité de prospecter le carré 2 x 2 de leur choix. Dans ce cas, </w:t>
      </w:r>
      <w:commentRangeStart w:id="2"/>
      <w:r w:rsidRPr="00053D6A">
        <w:rPr>
          <w:rStyle w:val="fontstyle31"/>
          <w:rFonts w:asciiTheme="minorHAnsi" w:hAnsiTheme="minorHAnsi" w:cstheme="minorHAnsi"/>
          <w:color w:val="FF0000"/>
          <w:sz w:val="22"/>
          <w:szCs w:val="22"/>
        </w:rPr>
        <w:t>Cédric</w:t>
      </w:r>
      <w:commentRangeEnd w:id="2"/>
      <w:r w:rsidR="00053D6A">
        <w:rPr>
          <w:rStyle w:val="Marquedecommentaire"/>
        </w:rPr>
        <w:commentReference w:id="2"/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 xml:space="preserve"> vous communiquera</w:t>
      </w:r>
      <w:r>
        <w:rPr>
          <w:rFonts w:cstheme="minorHAnsi"/>
          <w:color w:val="000000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 xml:space="preserve">la cartographie des carrés 2 x 2. </w:t>
      </w:r>
    </w:p>
    <w:p w14:paraId="7167DB61" w14:textId="77777777" w:rsidR="002346E4" w:rsidRDefault="002346E4" w:rsidP="002346E4">
      <w:pPr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Il est nécessaire en retour de l’informer du carré que vous prospectez afin</w:t>
      </w:r>
      <w:r w:rsidR="002D421F">
        <w:rPr>
          <w:rFonts w:cstheme="minorHAnsi"/>
          <w:color w:val="000000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d’éviter qu’une même surface ne soit parcourue par plusieurs personnes.</w:t>
      </w:r>
    </w:p>
    <w:p w14:paraId="3857FE11" w14:textId="77777777" w:rsidR="00BB2046" w:rsidRDefault="002346E4" w:rsidP="002346E4">
      <w:pPr>
        <w:jc w:val="both"/>
        <w:rPr>
          <w:rStyle w:val="fontstyle41"/>
          <w:rFonts w:asciiTheme="minorHAnsi" w:hAnsiTheme="minorHAnsi" w:cstheme="minorHAnsi"/>
          <w:sz w:val="22"/>
          <w:szCs w:val="22"/>
        </w:rPr>
      </w:pPr>
      <w:r w:rsidRPr="002346E4">
        <w:rPr>
          <w:rFonts w:cstheme="minorHAnsi"/>
          <w:color w:val="000000"/>
        </w:rPr>
        <w:br/>
      </w:r>
      <w:r w:rsidRPr="002346E4">
        <w:rPr>
          <w:rStyle w:val="fontstyle41"/>
          <w:rFonts w:asciiTheme="minorHAnsi" w:hAnsiTheme="minorHAnsi" w:cstheme="minorHAnsi"/>
          <w:sz w:val="22"/>
          <w:szCs w:val="22"/>
        </w:rPr>
        <w:t>Mise en œuvre de la prospection</w:t>
      </w:r>
    </w:p>
    <w:p w14:paraId="22BAA653" w14:textId="77777777" w:rsidR="00BB2046" w:rsidRDefault="002346E4" w:rsidP="002346E4">
      <w:pPr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  <w:r w:rsidRPr="002346E4">
        <w:rPr>
          <w:rFonts w:cstheme="minorHAnsi"/>
          <w:b/>
          <w:bCs/>
          <w:color w:val="000000"/>
        </w:rPr>
        <w:br/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1. Auparavant, déterminer l'emplacement des points de repasse au sein du carré 2x 2 km</w:t>
      </w:r>
      <w:r w:rsidRPr="002346E4">
        <w:rPr>
          <w:rFonts w:cstheme="minorHAnsi"/>
          <w:color w:val="000000"/>
        </w:rPr>
        <w:br/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Sur la carte du carré 2 km x 2 km fournie, vous réalisez un quadrillage correspondant à des carrés de 500 m</w:t>
      </w:r>
      <w:r w:rsidR="00BB2046">
        <w:rPr>
          <w:rFonts w:cstheme="minorHAnsi"/>
          <w:color w:val="000000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de côté sur le terrain soit 2 cm sur la carte.</w:t>
      </w:r>
    </w:p>
    <w:p w14:paraId="6D8B70F4" w14:textId="77777777" w:rsidR="00053D6A" w:rsidRDefault="00053D6A" w:rsidP="002346E4">
      <w:pPr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  <w:color w:val="000000"/>
          <w:lang w:eastAsia="fr-FR"/>
        </w:rPr>
        <w:drawing>
          <wp:inline distT="0" distB="0" distL="0" distR="0" wp14:anchorId="4CF62222" wp14:editId="19884500">
            <wp:extent cx="5760720" cy="238694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ns titr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174"/>
                    <a:stretch/>
                  </pic:blipFill>
                  <pic:spPr bwMode="auto">
                    <a:xfrm>
                      <a:off x="0" y="0"/>
                      <a:ext cx="5760720" cy="2386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792054" w14:textId="77777777" w:rsidR="00BB2046" w:rsidRDefault="002346E4" w:rsidP="002346E4">
      <w:pPr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  <w:r w:rsidRPr="002346E4">
        <w:rPr>
          <w:rFonts w:cstheme="minorHAnsi"/>
          <w:color w:val="000000"/>
        </w:rPr>
        <w:br/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Une fois votre quadrillage effectué, l'idéal est de réaliser un agrandissement de la carte.</w:t>
      </w:r>
      <w:r w:rsidRPr="002346E4">
        <w:rPr>
          <w:rFonts w:cstheme="minorHAnsi"/>
          <w:color w:val="000000"/>
        </w:rPr>
        <w:br/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 xml:space="preserve">Les points de repasse seront théoriquement disposés </w:t>
      </w:r>
      <w:r w:rsidRPr="002346E4">
        <w:rPr>
          <w:rStyle w:val="fontstyle21"/>
          <w:rFonts w:asciiTheme="minorHAnsi" w:hAnsiTheme="minorHAnsi" w:cstheme="minorHAnsi"/>
          <w:sz w:val="22"/>
          <w:szCs w:val="22"/>
        </w:rPr>
        <w:t xml:space="preserve">au centre de chacun des 16 carrés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ainsi tracés.</w:t>
      </w:r>
      <w:r w:rsidRPr="002346E4">
        <w:rPr>
          <w:rFonts w:cstheme="minorHAnsi"/>
          <w:color w:val="000000"/>
        </w:rPr>
        <w:br/>
      </w:r>
      <w:r w:rsidRPr="002346E4">
        <w:rPr>
          <w:rStyle w:val="fontstyle21"/>
          <w:rFonts w:asciiTheme="minorHAnsi" w:hAnsiTheme="minorHAnsi" w:cstheme="minorHAnsi"/>
          <w:sz w:val="22"/>
          <w:szCs w:val="22"/>
        </w:rPr>
        <w:t xml:space="preserve">Une visite de terrain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 xml:space="preserve">préalable </w:t>
      </w:r>
      <w:r w:rsidRPr="002346E4">
        <w:rPr>
          <w:rStyle w:val="fontstyle21"/>
          <w:rFonts w:asciiTheme="minorHAnsi" w:hAnsiTheme="minorHAnsi" w:cstheme="minorHAnsi"/>
          <w:sz w:val="22"/>
          <w:szCs w:val="22"/>
        </w:rPr>
        <w:t xml:space="preserve">pendant journée est indispensable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 xml:space="preserve">pour situer réellement chacun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lastRenderedPageBreak/>
        <w:t>des points</w:t>
      </w:r>
      <w:r w:rsidR="00053D6A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de repasse afin de pouvoir y revenir la nuit sans difficulté à parti</w:t>
      </w:r>
      <w:r w:rsidR="00053D6A">
        <w:rPr>
          <w:rStyle w:val="fontstyle31"/>
          <w:rFonts w:asciiTheme="minorHAnsi" w:hAnsiTheme="minorHAnsi" w:cstheme="minorHAnsi"/>
          <w:sz w:val="22"/>
          <w:szCs w:val="22"/>
        </w:rPr>
        <w:t>r des points de repères visuels.</w:t>
      </w:r>
    </w:p>
    <w:p w14:paraId="56D9E858" w14:textId="77777777" w:rsidR="00BB2046" w:rsidRDefault="002346E4" w:rsidP="002346E4">
      <w:pPr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  <w:r w:rsidRPr="002346E4">
        <w:rPr>
          <w:rFonts w:cstheme="minorHAnsi"/>
          <w:color w:val="000000"/>
        </w:rPr>
        <w:br/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Les carrés de 500 m x 500 m constitués à 100 % de cultures sans aucune présence d'arbre ou de</w:t>
      </w:r>
      <w:r w:rsidRPr="002346E4">
        <w:rPr>
          <w:rFonts w:cstheme="minorHAnsi"/>
          <w:color w:val="000000"/>
        </w:rPr>
        <w:br/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construction humaine ou constitués à 100 % de forêt fermée (sans coupe ou clairière) ne font pas l'objet</w:t>
      </w:r>
      <w:r w:rsidR="00BB2046">
        <w:rPr>
          <w:rFonts w:cstheme="minorHAnsi"/>
          <w:color w:val="000000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d'un point de repasse.</w:t>
      </w:r>
    </w:p>
    <w:p w14:paraId="00B349CB" w14:textId="77777777" w:rsidR="00BB2046" w:rsidRDefault="002346E4" w:rsidP="002346E4">
      <w:pPr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  <w:r w:rsidRPr="002346E4">
        <w:rPr>
          <w:rFonts w:cstheme="minorHAnsi"/>
          <w:color w:val="000000"/>
        </w:rPr>
        <w:br/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2. Sur le terrain</w:t>
      </w:r>
    </w:p>
    <w:p w14:paraId="7922B1B5" w14:textId="77777777" w:rsidR="00BB2046" w:rsidRDefault="002346E4" w:rsidP="002346E4">
      <w:pPr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 xml:space="preserve">Conditions de prospections : il est indispensable de prospecter </w:t>
      </w:r>
      <w:r w:rsidRPr="002346E4">
        <w:rPr>
          <w:rStyle w:val="fontstyle21"/>
          <w:rFonts w:asciiTheme="minorHAnsi" w:hAnsiTheme="minorHAnsi" w:cstheme="minorHAnsi"/>
          <w:sz w:val="22"/>
          <w:szCs w:val="22"/>
        </w:rPr>
        <w:t>par temps calme, sans vent ni pluie avec</w:t>
      </w:r>
      <w:r w:rsidR="00BB2046">
        <w:rPr>
          <w:rFonts w:cstheme="minorHAnsi"/>
          <w:b/>
          <w:bCs/>
          <w:color w:val="000000"/>
        </w:rPr>
        <w:t xml:space="preserve"> </w:t>
      </w:r>
      <w:r w:rsidRPr="002346E4">
        <w:rPr>
          <w:rStyle w:val="fontstyle21"/>
          <w:rFonts w:asciiTheme="minorHAnsi" w:hAnsiTheme="minorHAnsi" w:cstheme="minorHAnsi"/>
          <w:sz w:val="22"/>
          <w:szCs w:val="22"/>
        </w:rPr>
        <w:t xml:space="preserve">une température si possible supérieure à 5 C°, entre le 1er mars et le 15 avril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(+/- 10 jours)– La période</w:t>
      </w:r>
      <w:r w:rsidR="00BB2046">
        <w:rPr>
          <w:rFonts w:cstheme="minorHAnsi"/>
          <w:color w:val="000000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la plus propice se situe entre le 15 mars et le 10 avril.</w:t>
      </w:r>
    </w:p>
    <w:p w14:paraId="4308591A" w14:textId="77777777" w:rsidR="002D421F" w:rsidRDefault="002346E4" w:rsidP="002346E4">
      <w:pPr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La ponte s’effectuant à partir du 10 avril, il est souhaitable de réaliser les prospections avant cette date</w:t>
      </w:r>
      <w:r w:rsidRPr="002346E4">
        <w:rPr>
          <w:rFonts w:cstheme="minorHAnsi"/>
          <w:color w:val="000000"/>
        </w:rPr>
        <w:br/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pour éviter de perturber les oiseaux qui par ailleurs sont alors moins réactifs</w:t>
      </w:r>
      <w:r w:rsidR="002D421F">
        <w:rPr>
          <w:rStyle w:val="fontstyle31"/>
          <w:rFonts w:asciiTheme="minorHAnsi" w:hAnsiTheme="minorHAnsi" w:cstheme="minorHAnsi"/>
          <w:sz w:val="22"/>
          <w:szCs w:val="22"/>
        </w:rPr>
        <w:t xml:space="preserve">. </w:t>
      </w:r>
    </w:p>
    <w:p w14:paraId="324F127D" w14:textId="77777777" w:rsidR="00BB2046" w:rsidRDefault="002346E4" w:rsidP="002346E4">
      <w:pPr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  <w:r w:rsidRPr="002346E4">
        <w:rPr>
          <w:rFonts w:cstheme="minorHAnsi"/>
          <w:color w:val="000000"/>
        </w:rPr>
        <w:br/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 xml:space="preserve">Commencer la repasse </w:t>
      </w:r>
      <w:r w:rsidRPr="002346E4">
        <w:rPr>
          <w:rStyle w:val="fontstyle21"/>
          <w:rFonts w:asciiTheme="minorHAnsi" w:hAnsiTheme="minorHAnsi" w:cstheme="minorHAnsi"/>
          <w:sz w:val="22"/>
          <w:szCs w:val="22"/>
        </w:rPr>
        <w:t>30 minutes après le coucher du soleil et poursuivre jusque 3 h après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.</w:t>
      </w:r>
    </w:p>
    <w:p w14:paraId="1E85094C" w14:textId="77777777" w:rsidR="00BB2046" w:rsidRDefault="002346E4" w:rsidP="002346E4">
      <w:pPr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Matériel</w:t>
      </w:r>
      <w:r w:rsidRPr="002346E4">
        <w:rPr>
          <w:rFonts w:cstheme="minorHAnsi"/>
          <w:color w:val="000000"/>
        </w:rPr>
        <w:br/>
      </w:r>
      <w:r w:rsidRPr="002346E4">
        <w:rPr>
          <w:rStyle w:val="fontstyle21"/>
          <w:rFonts w:asciiTheme="minorHAnsi" w:hAnsiTheme="minorHAnsi" w:cstheme="minorHAnsi"/>
          <w:sz w:val="22"/>
          <w:szCs w:val="22"/>
        </w:rPr>
        <w:t xml:space="preserve">-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 xml:space="preserve">La bande sonore est à demander au </w:t>
      </w:r>
      <w:r w:rsidR="002D421F">
        <w:rPr>
          <w:rStyle w:val="fontstyle31"/>
          <w:rFonts w:asciiTheme="minorHAnsi" w:hAnsiTheme="minorHAnsi" w:cstheme="minorHAnsi"/>
          <w:sz w:val="22"/>
          <w:szCs w:val="22"/>
        </w:rPr>
        <w:t xml:space="preserve">référent </w:t>
      </w:r>
      <w:commentRangeStart w:id="3"/>
      <w:r w:rsidRPr="002D421F">
        <w:rPr>
          <w:rStyle w:val="fontstyle31"/>
          <w:rFonts w:asciiTheme="minorHAnsi" w:hAnsiTheme="minorHAnsi" w:cstheme="minorHAnsi"/>
          <w:color w:val="FF0000"/>
          <w:sz w:val="22"/>
          <w:szCs w:val="22"/>
        </w:rPr>
        <w:t>(</w:t>
      </w:r>
      <w:r w:rsidRPr="002D421F">
        <w:rPr>
          <w:rStyle w:val="fontstyle51"/>
          <w:rFonts w:asciiTheme="minorHAnsi" w:hAnsiTheme="minorHAnsi" w:cstheme="minorHAnsi"/>
          <w:color w:val="FF0000"/>
          <w:sz w:val="22"/>
          <w:szCs w:val="22"/>
        </w:rPr>
        <w:t>cedric.beaudoin@gon.fr</w:t>
      </w:r>
      <w:commentRangeEnd w:id="3"/>
      <w:r w:rsidR="002D421F">
        <w:rPr>
          <w:rStyle w:val="Marquedecommentaire"/>
        </w:rPr>
        <w:commentReference w:id="3"/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) pour que tous les observateurs aient</w:t>
      </w:r>
      <w:r w:rsidR="00BB2046">
        <w:rPr>
          <w:rFonts w:cstheme="minorHAnsi"/>
          <w:color w:val="000000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 xml:space="preserve">le même outil. </w:t>
      </w:r>
    </w:p>
    <w:p w14:paraId="70C271D0" w14:textId="77777777" w:rsidR="00BB2046" w:rsidRDefault="002346E4" w:rsidP="002346E4">
      <w:pPr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Le matériel conseillé est un lecteur MP3 relié à une enceinte nomade ou un lecteur CD</w:t>
      </w:r>
      <w:r w:rsidRPr="002346E4">
        <w:rPr>
          <w:rFonts w:cstheme="minorHAnsi"/>
          <w:color w:val="000000"/>
        </w:rPr>
        <w:br/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portable (un prêt est possible). La puissance sonore devra être faible au début puis augmentée</w:t>
      </w:r>
      <w:r w:rsidRPr="002346E4">
        <w:rPr>
          <w:rFonts w:cstheme="minorHAnsi"/>
          <w:color w:val="000000"/>
        </w:rPr>
        <w:br/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progressivement, mais en restant toujours modérée. La bande son comporte :</w:t>
      </w:r>
    </w:p>
    <w:p w14:paraId="6E952428" w14:textId="77777777" w:rsidR="00BB2046" w:rsidRPr="00BB2046" w:rsidRDefault="002346E4" w:rsidP="002D421F">
      <w:pPr>
        <w:spacing w:after="0" w:line="240" w:lineRule="auto"/>
        <w:jc w:val="center"/>
        <w:rPr>
          <w:rStyle w:val="fontstyle31"/>
          <w:rFonts w:asciiTheme="minorHAnsi" w:hAnsiTheme="minorHAnsi" w:cstheme="minorHAnsi"/>
          <w:sz w:val="22"/>
          <w:szCs w:val="22"/>
        </w:rPr>
      </w:pPr>
      <w:r w:rsidRPr="00BB2046">
        <w:rPr>
          <w:rStyle w:val="fontstyle61"/>
          <w:rFonts w:asciiTheme="minorHAnsi" w:hAnsiTheme="minorHAnsi" w:cstheme="minorHAnsi"/>
          <w:sz w:val="22"/>
          <w:szCs w:val="22"/>
        </w:rPr>
        <w:t xml:space="preserve">o </w:t>
      </w:r>
      <w:r w:rsidRPr="00BB2046">
        <w:rPr>
          <w:rStyle w:val="fontstyle31"/>
          <w:rFonts w:asciiTheme="minorHAnsi" w:hAnsiTheme="minorHAnsi" w:cstheme="minorHAnsi"/>
          <w:sz w:val="22"/>
          <w:szCs w:val="22"/>
        </w:rPr>
        <w:t>écoute 1 minute</w:t>
      </w:r>
      <w:r w:rsidRPr="00BB2046">
        <w:rPr>
          <w:rFonts w:cstheme="minorHAnsi"/>
          <w:color w:val="000000"/>
        </w:rPr>
        <w:br/>
      </w:r>
      <w:r w:rsidRPr="00BB2046">
        <w:rPr>
          <w:rStyle w:val="fontstyle61"/>
          <w:rFonts w:asciiTheme="minorHAnsi" w:hAnsiTheme="minorHAnsi" w:cstheme="minorHAnsi"/>
          <w:sz w:val="22"/>
          <w:szCs w:val="22"/>
        </w:rPr>
        <w:t xml:space="preserve">o </w:t>
      </w:r>
      <w:r w:rsidRPr="00BB2046">
        <w:rPr>
          <w:rStyle w:val="fontstyle31"/>
          <w:rFonts w:asciiTheme="minorHAnsi" w:hAnsiTheme="minorHAnsi" w:cstheme="minorHAnsi"/>
          <w:sz w:val="22"/>
          <w:szCs w:val="22"/>
        </w:rPr>
        <w:t>chant 30 secondes</w:t>
      </w:r>
      <w:r w:rsidRPr="00BB2046">
        <w:rPr>
          <w:rFonts w:cstheme="minorHAnsi"/>
          <w:color w:val="000000"/>
        </w:rPr>
        <w:br/>
      </w:r>
      <w:r w:rsidRPr="00BB2046">
        <w:rPr>
          <w:rStyle w:val="fontstyle61"/>
          <w:rFonts w:asciiTheme="minorHAnsi" w:hAnsiTheme="minorHAnsi" w:cstheme="minorHAnsi"/>
          <w:sz w:val="22"/>
          <w:szCs w:val="22"/>
        </w:rPr>
        <w:t xml:space="preserve">o </w:t>
      </w:r>
      <w:r w:rsidRPr="00BB2046">
        <w:rPr>
          <w:rStyle w:val="fontstyle31"/>
          <w:rFonts w:asciiTheme="minorHAnsi" w:hAnsiTheme="minorHAnsi" w:cstheme="minorHAnsi"/>
          <w:sz w:val="22"/>
          <w:szCs w:val="22"/>
        </w:rPr>
        <w:t>chant 1 min</w:t>
      </w:r>
      <w:r w:rsidRPr="00BB2046">
        <w:rPr>
          <w:rFonts w:cstheme="minorHAnsi"/>
          <w:color w:val="000000"/>
        </w:rPr>
        <w:br/>
      </w:r>
      <w:r w:rsidR="00BB2046" w:rsidRPr="00BB2046">
        <w:rPr>
          <w:rStyle w:val="fontstyle61"/>
          <w:rFonts w:asciiTheme="minorHAnsi" w:hAnsiTheme="minorHAnsi" w:cstheme="minorHAnsi"/>
          <w:sz w:val="22"/>
          <w:szCs w:val="22"/>
        </w:rPr>
        <w:t xml:space="preserve">o </w:t>
      </w:r>
      <w:r w:rsidRPr="00BB2046">
        <w:rPr>
          <w:rStyle w:val="fontstyle31"/>
          <w:rFonts w:asciiTheme="minorHAnsi" w:hAnsiTheme="minorHAnsi" w:cstheme="minorHAnsi"/>
          <w:sz w:val="22"/>
          <w:szCs w:val="22"/>
        </w:rPr>
        <w:t>écoute 1 min</w:t>
      </w:r>
      <w:r w:rsidRPr="00BB2046">
        <w:rPr>
          <w:rFonts w:cstheme="minorHAnsi"/>
          <w:color w:val="000000"/>
        </w:rPr>
        <w:br/>
      </w:r>
      <w:r w:rsidRPr="00BB2046">
        <w:rPr>
          <w:rStyle w:val="fontstyle61"/>
          <w:rFonts w:asciiTheme="minorHAnsi" w:hAnsiTheme="minorHAnsi" w:cstheme="minorHAnsi"/>
          <w:sz w:val="22"/>
          <w:szCs w:val="22"/>
        </w:rPr>
        <w:t xml:space="preserve">o </w:t>
      </w:r>
      <w:r w:rsidRPr="00BB2046">
        <w:rPr>
          <w:rStyle w:val="fontstyle31"/>
          <w:rFonts w:asciiTheme="minorHAnsi" w:hAnsiTheme="minorHAnsi" w:cstheme="minorHAnsi"/>
          <w:sz w:val="22"/>
          <w:szCs w:val="22"/>
        </w:rPr>
        <w:t>chant 1 min 30 s</w:t>
      </w:r>
      <w:r w:rsidRPr="00BB2046">
        <w:rPr>
          <w:rFonts w:cstheme="minorHAnsi"/>
          <w:color w:val="000000"/>
        </w:rPr>
        <w:br/>
      </w:r>
      <w:r w:rsidRPr="00BB2046">
        <w:rPr>
          <w:rStyle w:val="fontstyle61"/>
          <w:rFonts w:asciiTheme="minorHAnsi" w:hAnsiTheme="minorHAnsi" w:cstheme="minorHAnsi"/>
          <w:sz w:val="22"/>
          <w:szCs w:val="22"/>
        </w:rPr>
        <w:t xml:space="preserve">o </w:t>
      </w:r>
      <w:r w:rsidRPr="00BB2046">
        <w:rPr>
          <w:rStyle w:val="fontstyle31"/>
          <w:rFonts w:asciiTheme="minorHAnsi" w:hAnsiTheme="minorHAnsi" w:cstheme="minorHAnsi"/>
          <w:sz w:val="22"/>
          <w:szCs w:val="22"/>
        </w:rPr>
        <w:t>écoute 1 min 30 s</w:t>
      </w:r>
    </w:p>
    <w:p w14:paraId="6A990C70" w14:textId="77777777" w:rsidR="00BB2046" w:rsidRDefault="002346E4" w:rsidP="002346E4">
      <w:pPr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  <w:r w:rsidRPr="002346E4">
        <w:rPr>
          <w:rFonts w:cstheme="minorHAnsi"/>
          <w:color w:val="000000"/>
        </w:rPr>
        <w:br/>
      </w:r>
      <w:r w:rsidRPr="002346E4">
        <w:rPr>
          <w:rStyle w:val="fontstyle21"/>
          <w:rFonts w:asciiTheme="minorHAnsi" w:hAnsiTheme="minorHAnsi" w:cstheme="minorHAnsi"/>
          <w:sz w:val="22"/>
          <w:szCs w:val="22"/>
        </w:rPr>
        <w:t xml:space="preserve">-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Avoir un agrandissement de la carte au 1 / 25 000 de la zone à prospecter sur laquelle figurent les</w:t>
      </w:r>
      <w:r w:rsidRPr="002346E4">
        <w:rPr>
          <w:rFonts w:cstheme="minorHAnsi"/>
          <w:color w:val="000000"/>
        </w:rPr>
        <w:br/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points de repasse préalablement repérés. Une fois sur un point de repasse, notez le numéro du point</w:t>
      </w:r>
      <w:r w:rsidRPr="002346E4">
        <w:rPr>
          <w:rFonts w:cstheme="minorHAnsi"/>
          <w:color w:val="000000"/>
        </w:rPr>
        <w:br/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et l'heure sur votre bloc-notes et lancez tout de suite la bande son, Elle débute par 1 minute</w:t>
      </w:r>
      <w:r w:rsidRPr="002346E4">
        <w:rPr>
          <w:rFonts w:cstheme="minorHAnsi"/>
          <w:color w:val="000000"/>
        </w:rPr>
        <w:br/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consacrée à l'écoute avant d'émettre les premiers chants.</w:t>
      </w:r>
    </w:p>
    <w:p w14:paraId="0C7F12E9" w14:textId="77777777" w:rsidR="00BB2046" w:rsidRDefault="002346E4" w:rsidP="002346E4">
      <w:pPr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Une lampe frontale est recommandée pour avoir les mains libres, Ne l’allumer que pour la prise de notes et</w:t>
      </w:r>
      <w:r w:rsidR="00BB2046">
        <w:rPr>
          <w:rFonts w:cstheme="minorHAnsi"/>
          <w:color w:val="000000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seulement en cas de nécessité au cours des déplacements.</w:t>
      </w:r>
    </w:p>
    <w:p w14:paraId="02052F8B" w14:textId="77777777" w:rsidR="00BB2046" w:rsidRDefault="002346E4" w:rsidP="002346E4">
      <w:pPr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  <w:r w:rsidRPr="002346E4">
        <w:rPr>
          <w:rFonts w:cstheme="minorHAnsi"/>
          <w:color w:val="000000"/>
        </w:rPr>
        <w:br/>
      </w:r>
      <w:r w:rsidRPr="002346E4">
        <w:rPr>
          <w:rStyle w:val="fontstyle21"/>
          <w:rFonts w:asciiTheme="minorHAnsi" w:hAnsiTheme="minorHAnsi" w:cstheme="minorHAnsi"/>
          <w:sz w:val="22"/>
          <w:szCs w:val="22"/>
        </w:rPr>
        <w:t>-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Prise de notes</w:t>
      </w:r>
    </w:p>
    <w:p w14:paraId="1BFD9222" w14:textId="77777777" w:rsidR="00BB2046" w:rsidRDefault="002346E4" w:rsidP="002346E4">
      <w:pPr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En cas de réponse d'une chevêche, il faut interrompre la bande son.</w:t>
      </w:r>
      <w:r w:rsidR="002D421F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 xml:space="preserve">Dans tous les cas, même si la repasse a été interrompue, il faut rester sur le point de repasse durant </w:t>
      </w:r>
      <w:r w:rsidRPr="002346E4">
        <w:rPr>
          <w:rStyle w:val="fontstyle21"/>
          <w:rFonts w:asciiTheme="minorHAnsi" w:hAnsiTheme="minorHAnsi" w:cstheme="minorHAnsi"/>
          <w:sz w:val="22"/>
          <w:szCs w:val="22"/>
        </w:rPr>
        <w:t>7</w:t>
      </w:r>
      <w:r w:rsidRPr="002346E4">
        <w:rPr>
          <w:rFonts w:cstheme="minorHAnsi"/>
          <w:b/>
          <w:bCs/>
          <w:color w:val="000000"/>
        </w:rPr>
        <w:br/>
      </w:r>
      <w:r w:rsidRPr="002346E4">
        <w:rPr>
          <w:rStyle w:val="fontstyle21"/>
          <w:rFonts w:asciiTheme="minorHAnsi" w:hAnsiTheme="minorHAnsi" w:cstheme="minorHAnsi"/>
          <w:sz w:val="22"/>
          <w:szCs w:val="22"/>
        </w:rPr>
        <w:t xml:space="preserve">minutes et 30 secondes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ce qui correspond au temps complet du protocole avant de passer au point suivant.</w:t>
      </w:r>
      <w:r w:rsidR="002D421F">
        <w:rPr>
          <w:rFonts w:cstheme="minorHAnsi"/>
          <w:color w:val="000000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 xml:space="preserve">Idéalement, la carte peut être tenue par deux élastiques sur une planche de contreplaqué ainsi qu’un </w:t>
      </w:r>
      <w:r w:rsidR="00BB2046" w:rsidRPr="002346E4">
        <w:rPr>
          <w:rStyle w:val="fontstyle31"/>
          <w:rFonts w:asciiTheme="minorHAnsi" w:hAnsiTheme="minorHAnsi" w:cstheme="minorHAnsi"/>
          <w:sz w:val="22"/>
          <w:szCs w:val="22"/>
        </w:rPr>
        <w:t>bloc-notes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 xml:space="preserve"> sur lequel on reportera pour chaque point de repasse, son N°, son heure de début, et les réactions</w:t>
      </w:r>
      <w:r w:rsidR="00BB2046">
        <w:rPr>
          <w:rFonts w:cstheme="minorHAnsi"/>
          <w:color w:val="000000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 xml:space="preserve">enregistrées. </w:t>
      </w:r>
    </w:p>
    <w:p w14:paraId="69DBE364" w14:textId="77777777" w:rsidR="002D421F" w:rsidRDefault="002346E4" w:rsidP="002D421F">
      <w:pPr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Ex : chant de mâle en A, oui-iou en B, cris excités de deux oiseaux en C…</w:t>
      </w:r>
      <w:r w:rsidRPr="002346E4">
        <w:rPr>
          <w:rFonts w:cstheme="minorHAnsi"/>
          <w:color w:val="000000"/>
        </w:rPr>
        <w:br/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Les lettres figurant les oiseaux sont reportées sur la carte et l’alphabet s’égrènera au fil des points....</w:t>
      </w:r>
      <w:r w:rsidRPr="002346E4">
        <w:rPr>
          <w:rFonts w:cstheme="minorHAnsi"/>
          <w:color w:val="000000"/>
        </w:rPr>
        <w:br/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L’ensemble de ce qui est entendu doit être noté et cartographié, y compris le déplacement d’un oiseau. Ne pas</w:t>
      </w:r>
      <w:r w:rsidR="002D421F">
        <w:rPr>
          <w:rFonts w:cstheme="minorHAnsi"/>
          <w:color w:val="000000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limiter la prise de note au carré de 500 m x 500 m dans lequel a lieu la repasse.</w:t>
      </w:r>
      <w:r w:rsidR="002D421F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Sur le parcours entre points, garder l’attention sur ce qui se passe, comme l’apparition d’un nouveau chanteur</w:t>
      </w:r>
      <w:r w:rsidR="002D421F">
        <w:rPr>
          <w:rFonts w:cstheme="minorHAnsi"/>
          <w:color w:val="000000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ou le déplacement des émissions d’un autre…</w:t>
      </w:r>
      <w:r w:rsidR="002D421F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L’ensemble étant utilisé à l’heure du bilan.</w:t>
      </w:r>
    </w:p>
    <w:p w14:paraId="33AF5749" w14:textId="77777777" w:rsidR="002D421F" w:rsidRDefault="002346E4" w:rsidP="002D421F">
      <w:pPr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  <w:r w:rsidRPr="002346E4">
        <w:rPr>
          <w:rFonts w:cstheme="minorHAnsi"/>
          <w:color w:val="000000"/>
        </w:rPr>
        <w:br/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Dans les secteurs de faible densité, un même oiseau peut "suiv</w:t>
      </w:r>
      <w:r w:rsidR="002D421F">
        <w:rPr>
          <w:rStyle w:val="fontstyle31"/>
          <w:rFonts w:asciiTheme="minorHAnsi" w:hAnsiTheme="minorHAnsi" w:cstheme="minorHAnsi"/>
          <w:sz w:val="22"/>
          <w:szCs w:val="22"/>
        </w:rPr>
        <w:t xml:space="preserve">re" l'observateur effectuant la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repasse,</w:t>
      </w:r>
      <w:r w:rsidR="002D421F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quitter son cantonnement et venir répondre sur plusieurs points de repasse. Il y a alors risque de double</w:t>
      </w:r>
      <w:r w:rsidR="002D421F">
        <w:rPr>
          <w:rFonts w:cstheme="minorHAnsi"/>
          <w:color w:val="000000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comptage.</w:t>
      </w:r>
      <w:r w:rsidR="002D421F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Une bonne connaissance du secteur d’étude et de ses composantes est donc souhaitable.</w:t>
      </w:r>
      <w:r w:rsidRPr="002346E4">
        <w:rPr>
          <w:rFonts w:cstheme="minorHAnsi"/>
          <w:color w:val="000000"/>
        </w:rPr>
        <w:br/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Les réactions les plus communes sont le chant de mâle en « Gouk » et des cris sociaux en « Oui ! » et « Ouiiou ! ». Les deux partenaires d’un couple peuvent réagir simultanément.</w:t>
      </w:r>
      <w:r w:rsidRPr="002346E4">
        <w:rPr>
          <w:rFonts w:cstheme="minorHAnsi"/>
        </w:rPr>
        <w:br/>
      </w:r>
      <w:r w:rsidRPr="002346E4">
        <w:rPr>
          <w:rFonts w:cstheme="minorHAnsi"/>
          <w:color w:val="000000"/>
        </w:rPr>
        <w:br/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Se familiariser préalablement avec les différentes émissions sonores des rapaces nocturnes et du Vanneau</w:t>
      </w:r>
      <w:r w:rsidR="002D421F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huppé est utile.</w:t>
      </w:r>
      <w:r w:rsidR="002D421F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 xml:space="preserve">Un carré de 2 km X 2 km nécessite généralement deux soirées de </w:t>
      </w:r>
      <w:r w:rsidR="002D421F">
        <w:rPr>
          <w:rStyle w:val="fontstyle31"/>
          <w:rFonts w:asciiTheme="minorHAnsi" w:hAnsiTheme="minorHAnsi" w:cstheme="minorHAnsi"/>
          <w:sz w:val="22"/>
          <w:szCs w:val="22"/>
        </w:rPr>
        <w:t>p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rospection pour que les 16 points de</w:t>
      </w:r>
      <w:r w:rsidR="002D421F">
        <w:rPr>
          <w:rStyle w:val="fontstyle31"/>
          <w:rFonts w:asciiTheme="minorHAnsi" w:hAnsiTheme="minorHAnsi" w:cstheme="minorHAnsi"/>
          <w:sz w:val="22"/>
          <w:szCs w:val="22"/>
        </w:rPr>
        <w:t xml:space="preserve"> repasse soient couverts.</w:t>
      </w:r>
    </w:p>
    <w:p w14:paraId="68B44AD5" w14:textId="77777777" w:rsidR="002D421F" w:rsidRDefault="002346E4" w:rsidP="002346E4">
      <w:pPr>
        <w:jc w:val="both"/>
        <w:rPr>
          <w:rStyle w:val="fontstyle41"/>
          <w:rFonts w:asciiTheme="minorHAnsi" w:hAnsiTheme="minorHAnsi" w:cstheme="minorHAnsi"/>
          <w:sz w:val="22"/>
          <w:szCs w:val="22"/>
        </w:rPr>
      </w:pPr>
      <w:r w:rsidRPr="002346E4">
        <w:rPr>
          <w:rFonts w:cstheme="minorHAnsi"/>
          <w:color w:val="000000"/>
        </w:rPr>
        <w:br/>
      </w:r>
      <w:r w:rsidRPr="002346E4">
        <w:rPr>
          <w:rStyle w:val="fontstyle41"/>
          <w:rFonts w:asciiTheme="minorHAnsi" w:hAnsiTheme="minorHAnsi" w:cstheme="minorHAnsi"/>
          <w:sz w:val="22"/>
          <w:szCs w:val="22"/>
        </w:rPr>
        <w:t>Faire le bilan des prospections</w:t>
      </w:r>
    </w:p>
    <w:p w14:paraId="67A7B9DF" w14:textId="77777777" w:rsidR="002D421F" w:rsidRDefault="002346E4" w:rsidP="002346E4">
      <w:pPr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Le bilan se fait au regard de la carte et des notes prises sur le terrain.</w:t>
      </w:r>
    </w:p>
    <w:p w14:paraId="2892A0D1" w14:textId="77777777" w:rsidR="00FD5A21" w:rsidRDefault="002346E4" w:rsidP="002D421F">
      <w:pPr>
        <w:jc w:val="both"/>
        <w:rPr>
          <w:rFonts w:cstheme="minorHAnsi"/>
          <w:color w:val="000000"/>
        </w:rPr>
      </w:pPr>
      <w:r w:rsidRPr="002346E4">
        <w:rPr>
          <w:rStyle w:val="fontstyle21"/>
          <w:rFonts w:asciiTheme="minorHAnsi" w:hAnsiTheme="minorHAnsi" w:cstheme="minorHAnsi"/>
          <w:sz w:val="22"/>
          <w:szCs w:val="22"/>
        </w:rPr>
        <w:t xml:space="preserve">Le résultat sera un nombre de cantons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 xml:space="preserve">revendiqués par un oiseau ou un couple </w:t>
      </w:r>
      <w:r w:rsidRPr="002346E4">
        <w:rPr>
          <w:rStyle w:val="fontstyle21"/>
          <w:rFonts w:asciiTheme="minorHAnsi" w:hAnsiTheme="minorHAnsi" w:cstheme="minorHAnsi"/>
          <w:sz w:val="22"/>
          <w:szCs w:val="22"/>
        </w:rPr>
        <w:t>pour chaque carré 2 x 2 km</w:t>
      </w:r>
      <w:r w:rsidR="002D421F">
        <w:rPr>
          <w:rFonts w:cstheme="minorHAnsi"/>
          <w:b/>
          <w:bCs/>
          <w:color w:val="000000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prospectés.</w:t>
      </w:r>
      <w:r w:rsidR="002D421F">
        <w:rPr>
          <w:rFonts w:cstheme="minorHAnsi"/>
          <w:color w:val="000000"/>
        </w:rPr>
        <w:t xml:space="preserve"> </w:t>
      </w:r>
    </w:p>
    <w:p w14:paraId="1C302E9F" w14:textId="77777777" w:rsidR="00FD5A21" w:rsidRDefault="002346E4" w:rsidP="002D421F">
      <w:pPr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Tout oiseau répondant en chant de mâle ou en cris sociaux est considéré comme cantonné.</w:t>
      </w:r>
      <w:r w:rsidR="002D421F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La localisation sur carte et la connaissance du milieu en journée sont utiles pour éviter les doubles comptages.</w:t>
      </w:r>
      <w:r w:rsidR="002D421F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Cela est possible, surtout dans les secteurs de faible densité, où un même oiseau peut "suivre" l'observateur</w:t>
      </w:r>
      <w:r w:rsidR="002D421F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effectuant la repasse, quitter son cantonnement et venir répondre sur plusieurs points de repasse.</w:t>
      </w:r>
      <w:r w:rsidR="002D421F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Deux oiseaux réagissant sur un même lieu, par exemple un même alignement de saules, seront considérés</w:t>
      </w:r>
      <w:r w:rsidR="002D421F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comme 1 canton (couple probable)</w:t>
      </w:r>
    </w:p>
    <w:p w14:paraId="7F79422E" w14:textId="77777777" w:rsidR="00FD5A21" w:rsidRDefault="002346E4" w:rsidP="002D421F">
      <w:pPr>
        <w:jc w:val="both"/>
        <w:rPr>
          <w:rFonts w:cstheme="minorHAnsi"/>
          <w:color w:val="000000"/>
        </w:rPr>
      </w:pP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.</w:t>
      </w:r>
      <w:r w:rsidRPr="002346E4">
        <w:rPr>
          <w:rFonts w:cstheme="minorHAnsi"/>
          <w:color w:val="000000"/>
        </w:rPr>
        <w:br/>
      </w:r>
      <w:r w:rsidRPr="00FD5A21">
        <w:rPr>
          <w:rStyle w:val="fontstyle31"/>
          <w:rFonts w:asciiTheme="minorHAnsi" w:hAnsiTheme="minorHAnsi" w:cstheme="minorHAnsi"/>
          <w:b/>
          <w:sz w:val="22"/>
          <w:szCs w:val="22"/>
        </w:rPr>
        <w:t>Exemple de résultat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 xml:space="preserve"> : </w:t>
      </w:r>
      <w:r w:rsidRPr="00FD5A21">
        <w:rPr>
          <w:rStyle w:val="fontstyle31"/>
          <w:rFonts w:asciiTheme="minorHAnsi" w:hAnsiTheme="minorHAnsi" w:cstheme="minorHAnsi"/>
          <w:b/>
          <w:sz w:val="22"/>
          <w:szCs w:val="22"/>
        </w:rPr>
        <w:t xml:space="preserve">carré E073 N710 </w:t>
      </w:r>
      <w:r w:rsidR="00FD5A21" w:rsidRPr="00FD5A21">
        <w:rPr>
          <w:rStyle w:val="fontstyle31"/>
          <w:rFonts w:asciiTheme="minorHAnsi" w:hAnsiTheme="minorHAnsi" w:cstheme="minorHAnsi"/>
          <w:b/>
          <w:sz w:val="22"/>
          <w:szCs w:val="22"/>
        </w:rPr>
        <w:t xml:space="preserve">maille </w:t>
      </w:r>
      <w:r w:rsidRPr="00FD5A21">
        <w:rPr>
          <w:rStyle w:val="fontstyle31"/>
          <w:rFonts w:asciiTheme="minorHAnsi" w:hAnsiTheme="minorHAnsi" w:cstheme="minorHAnsi"/>
          <w:b/>
          <w:sz w:val="22"/>
          <w:szCs w:val="22"/>
        </w:rPr>
        <w:t>3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 xml:space="preserve"> : total de 5 cantons.</w:t>
      </w:r>
      <w:r w:rsidRPr="002346E4">
        <w:rPr>
          <w:rFonts w:cstheme="minorHAnsi"/>
          <w:color w:val="000000"/>
        </w:rPr>
        <w:br/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On peut y adjoindre éventuellement le détail. Exemple : 3 cantons déterminés par des chants de mâle et 2</w:t>
      </w:r>
      <w:r w:rsidR="002D421F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par des cris sociaux.</w:t>
      </w:r>
      <w:r w:rsidR="002D421F">
        <w:rPr>
          <w:rFonts w:cstheme="minorHAnsi"/>
          <w:color w:val="000000"/>
        </w:rPr>
        <w:t xml:space="preserve"> </w:t>
      </w:r>
    </w:p>
    <w:p w14:paraId="69ECD64B" w14:textId="77777777" w:rsidR="002D421F" w:rsidRDefault="002D421F" w:rsidP="002D421F">
      <w:pPr>
        <w:jc w:val="both"/>
        <w:rPr>
          <w:rStyle w:val="fontstyle31"/>
          <w:rFonts w:asciiTheme="minorHAnsi" w:hAnsiTheme="minorHAnsi" w:cstheme="minorHAnsi"/>
          <w:sz w:val="22"/>
          <w:szCs w:val="22"/>
        </w:rPr>
      </w:pPr>
      <w:r>
        <w:rPr>
          <w:rStyle w:val="fontstyle31"/>
          <w:rFonts w:asciiTheme="minorHAnsi" w:hAnsiTheme="minorHAnsi" w:cstheme="minorHAnsi"/>
          <w:sz w:val="22"/>
          <w:szCs w:val="22"/>
        </w:rPr>
        <w:t>L</w:t>
      </w:r>
      <w:r w:rsidR="00FD5A21">
        <w:rPr>
          <w:rStyle w:val="fontstyle31"/>
          <w:rFonts w:asciiTheme="minorHAnsi" w:hAnsiTheme="minorHAnsi" w:cstheme="minorHAnsi"/>
          <w:sz w:val="22"/>
          <w:szCs w:val="22"/>
        </w:rPr>
        <w:t>es données sont à renvoyer  à.</w:t>
      </w:r>
      <w:r w:rsidR="00FD5A21" w:rsidRPr="00FD5A21">
        <w:rPr>
          <w:rStyle w:val="fontstyle31"/>
          <w:rFonts w:asciiTheme="minorHAnsi" w:hAnsiTheme="minorHAnsi" w:cstheme="minorHAnsi"/>
          <w:color w:val="FF0000"/>
          <w:sz w:val="22"/>
          <w:szCs w:val="22"/>
        </w:rPr>
        <w:t xml:space="preserve"> </w:t>
      </w:r>
      <w:commentRangeStart w:id="4"/>
      <w:r w:rsidR="00FD5A21" w:rsidRPr="002D421F">
        <w:rPr>
          <w:rStyle w:val="fontstyle31"/>
          <w:rFonts w:asciiTheme="minorHAnsi" w:hAnsiTheme="minorHAnsi" w:cstheme="minorHAnsi"/>
          <w:color w:val="FF0000"/>
          <w:sz w:val="22"/>
          <w:szCs w:val="22"/>
        </w:rPr>
        <w:t>(</w:t>
      </w:r>
      <w:r w:rsidR="00FD5A21" w:rsidRPr="002D421F">
        <w:rPr>
          <w:rStyle w:val="fontstyle51"/>
          <w:rFonts w:asciiTheme="minorHAnsi" w:hAnsiTheme="minorHAnsi" w:cstheme="minorHAnsi"/>
          <w:color w:val="FF0000"/>
          <w:sz w:val="22"/>
          <w:szCs w:val="22"/>
        </w:rPr>
        <w:t>cedric.beaudoin@gon.fr</w:t>
      </w:r>
      <w:commentRangeEnd w:id="4"/>
      <w:r w:rsidR="00FD5A21">
        <w:rPr>
          <w:rStyle w:val="Marquedecommentaire"/>
        </w:rPr>
        <w:commentReference w:id="4"/>
      </w:r>
      <w:r w:rsidR="00FD5A21" w:rsidRPr="002346E4">
        <w:rPr>
          <w:rStyle w:val="fontstyle31"/>
          <w:rFonts w:asciiTheme="minorHAnsi" w:hAnsiTheme="minorHAnsi" w:cstheme="minorHAnsi"/>
          <w:sz w:val="22"/>
          <w:szCs w:val="22"/>
        </w:rPr>
        <w:t>)</w:t>
      </w:r>
      <w:r w:rsidR="00FD5A21">
        <w:rPr>
          <w:rStyle w:val="fontstyle31"/>
          <w:rFonts w:asciiTheme="minorHAnsi" w:hAnsiTheme="minorHAnsi" w:cstheme="minorHAnsi"/>
          <w:sz w:val="22"/>
          <w:szCs w:val="22"/>
        </w:rPr>
        <w:t xml:space="preserve"> le plus rapidement possible  Vous pouvez également les saisir sur observation.be</w:t>
      </w:r>
    </w:p>
    <w:p w14:paraId="3DE5F78D" w14:textId="77777777" w:rsidR="002D421F" w:rsidRDefault="002346E4" w:rsidP="002D421F">
      <w:pPr>
        <w:jc w:val="both"/>
        <w:rPr>
          <w:rStyle w:val="fontstyle41"/>
          <w:rFonts w:asciiTheme="minorHAnsi" w:hAnsiTheme="minorHAnsi" w:cstheme="minorHAnsi"/>
          <w:sz w:val="22"/>
          <w:szCs w:val="22"/>
        </w:rPr>
      </w:pPr>
      <w:r w:rsidRPr="002346E4">
        <w:rPr>
          <w:rFonts w:cstheme="minorHAnsi"/>
          <w:color w:val="000000"/>
        </w:rPr>
        <w:br/>
      </w:r>
      <w:r w:rsidRPr="002346E4">
        <w:rPr>
          <w:rStyle w:val="fontstyle41"/>
          <w:rFonts w:asciiTheme="minorHAnsi" w:hAnsiTheme="minorHAnsi" w:cstheme="minorHAnsi"/>
          <w:sz w:val="22"/>
          <w:szCs w:val="22"/>
        </w:rPr>
        <w:t>Durée de l’enquête</w:t>
      </w:r>
    </w:p>
    <w:p w14:paraId="3A56C32D" w14:textId="77777777" w:rsidR="00F20FB1" w:rsidRPr="002D421F" w:rsidRDefault="002346E4" w:rsidP="002D421F">
      <w:pPr>
        <w:jc w:val="both"/>
        <w:rPr>
          <w:rFonts w:cstheme="minorHAnsi"/>
          <w:color w:val="000000"/>
        </w:rPr>
      </w:pP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La durée de l’enquête est de 2 années consécutives</w:t>
      </w:r>
      <w:r w:rsidR="00FD5A21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="00FD5A21" w:rsidRPr="00FD5A21">
        <w:rPr>
          <w:rStyle w:val="fontstyle31"/>
          <w:rFonts w:asciiTheme="minorHAnsi" w:hAnsiTheme="minorHAnsi" w:cstheme="minorHAnsi"/>
          <w:b/>
          <w:sz w:val="22"/>
          <w:szCs w:val="22"/>
        </w:rPr>
        <w:t>(février mars</w:t>
      </w:r>
      <w:r w:rsidR="00FD5A21">
        <w:rPr>
          <w:rStyle w:val="fontstyle31"/>
          <w:rFonts w:asciiTheme="minorHAnsi" w:hAnsiTheme="minorHAnsi" w:cstheme="minorHAnsi"/>
          <w:sz w:val="22"/>
          <w:szCs w:val="22"/>
        </w:rPr>
        <w:t>)</w:t>
      </w:r>
      <w:r w:rsidRPr="002346E4">
        <w:rPr>
          <w:rStyle w:val="fontstyle31"/>
          <w:rFonts w:asciiTheme="minorHAnsi" w:hAnsiTheme="minorHAnsi" w:cstheme="minorHAnsi"/>
          <w:sz w:val="22"/>
          <w:szCs w:val="22"/>
        </w:rPr>
        <w:t>, elle sera reconduite tous les 5 ans.</w:t>
      </w:r>
      <w:r w:rsidRPr="002346E4">
        <w:rPr>
          <w:rFonts w:cstheme="minorHAnsi"/>
          <w:color w:val="000000"/>
        </w:rPr>
        <w:br/>
      </w:r>
      <w:r w:rsidRPr="002346E4">
        <w:rPr>
          <w:rStyle w:val="fontstyle01"/>
          <w:rFonts w:asciiTheme="minorHAnsi" w:hAnsiTheme="minorHAnsi" w:cstheme="minorHAnsi"/>
          <w:sz w:val="22"/>
          <w:szCs w:val="22"/>
        </w:rPr>
        <w:t>L’objectif étant de prospecter les mêmes surfaces deux années consécutives afin de s’affranchir partiellement</w:t>
      </w:r>
      <w:r w:rsidR="002D421F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Pr="002346E4">
        <w:rPr>
          <w:rStyle w:val="fontstyle01"/>
          <w:rFonts w:asciiTheme="minorHAnsi" w:hAnsiTheme="minorHAnsi" w:cstheme="minorHAnsi"/>
          <w:sz w:val="22"/>
          <w:szCs w:val="22"/>
        </w:rPr>
        <w:t>d’une conjoncture défavorable perturbant l’observation (météo durant la période de prospection).</w:t>
      </w:r>
      <w:r w:rsidR="002D421F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Pr="002346E4">
        <w:rPr>
          <w:rStyle w:val="fontstyle01"/>
          <w:rFonts w:asciiTheme="minorHAnsi" w:hAnsiTheme="minorHAnsi" w:cstheme="minorHAnsi"/>
          <w:sz w:val="22"/>
          <w:szCs w:val="22"/>
        </w:rPr>
        <w:t>Un observateur peut ne participer, s’il le souhaite, qu’à une seule des deux années.</w:t>
      </w:r>
      <w:r w:rsidRPr="002346E4">
        <w:rPr>
          <w:rFonts w:cstheme="minorHAnsi"/>
          <w:color w:val="000000"/>
        </w:rPr>
        <w:br/>
      </w:r>
      <w:r w:rsidRPr="002346E4">
        <w:rPr>
          <w:rStyle w:val="fontstyle41"/>
          <w:rFonts w:asciiTheme="minorHAnsi" w:hAnsiTheme="minorHAnsi" w:cstheme="minorHAnsi"/>
          <w:sz w:val="22"/>
          <w:szCs w:val="22"/>
        </w:rPr>
        <w:t>Les deux premières</w:t>
      </w:r>
      <w:r w:rsidR="002D421F">
        <w:rPr>
          <w:rStyle w:val="fontstyle41"/>
          <w:rFonts w:asciiTheme="minorHAnsi" w:hAnsiTheme="minorHAnsi" w:cstheme="minorHAnsi"/>
          <w:sz w:val="22"/>
          <w:szCs w:val="22"/>
        </w:rPr>
        <w:t xml:space="preserve"> années de prospection sont 2019 et 2020</w:t>
      </w:r>
      <w:r w:rsidR="002D421F">
        <w:rPr>
          <w:rStyle w:val="fontstyle01"/>
          <w:rFonts w:asciiTheme="minorHAnsi" w:hAnsiTheme="minorHAnsi" w:cstheme="minorHAnsi"/>
          <w:sz w:val="22"/>
          <w:szCs w:val="22"/>
        </w:rPr>
        <w:t>, les prochaines seront 2024 et 2025</w:t>
      </w:r>
      <w:r w:rsidRPr="002346E4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</w:p>
    <w:sectPr w:rsidR="00F20FB1" w:rsidRPr="002D421F" w:rsidSect="00D9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édric Beaudoin" w:date="2019-02-11T15:14:00Z" w:initials="CB">
    <w:p w14:paraId="1BCBD1E4" w14:textId="77777777" w:rsidR="002346E4" w:rsidRDefault="002346E4">
      <w:pPr>
        <w:pStyle w:val="Commentaire"/>
      </w:pPr>
      <w:r>
        <w:rPr>
          <w:rStyle w:val="Marquedecommentaire"/>
        </w:rPr>
        <w:annotationRef/>
      </w:r>
      <w:r>
        <w:t>A compléter en fonction du référent</w:t>
      </w:r>
    </w:p>
  </w:comment>
  <w:comment w:id="2" w:author="Cédric Beaudoin" w:date="2019-02-12T08:06:00Z" w:initials="CB">
    <w:p w14:paraId="753FD6D7" w14:textId="77777777" w:rsidR="00053D6A" w:rsidRDefault="00053D6A">
      <w:pPr>
        <w:pStyle w:val="Commentaire"/>
      </w:pPr>
      <w:r>
        <w:rPr>
          <w:rStyle w:val="Marquedecommentaire"/>
        </w:rPr>
        <w:annotationRef/>
      </w:r>
      <w:r>
        <w:t>A compléter avec le référent local</w:t>
      </w:r>
    </w:p>
  </w:comment>
  <w:comment w:id="3" w:author="Cédric Beaudoin" w:date="2019-02-12T08:12:00Z" w:initials="CB">
    <w:p w14:paraId="2D21ED18" w14:textId="77777777" w:rsidR="002D421F" w:rsidRDefault="002D421F">
      <w:pPr>
        <w:pStyle w:val="Commentaire"/>
      </w:pPr>
      <w:r>
        <w:rPr>
          <w:rStyle w:val="Marquedecommentaire"/>
        </w:rPr>
        <w:annotationRef/>
      </w:r>
      <w:r>
        <w:t>Mettre le mail du référent</w:t>
      </w:r>
    </w:p>
  </w:comment>
  <w:comment w:id="4" w:author="Cédric Beaudoin" w:date="2019-02-12T11:29:00Z" w:initials="CB">
    <w:p w14:paraId="09917648" w14:textId="77777777" w:rsidR="00FD5A21" w:rsidRDefault="00FD5A21" w:rsidP="00FD5A21">
      <w:pPr>
        <w:pStyle w:val="Commentaire"/>
      </w:pPr>
      <w:r>
        <w:rPr>
          <w:rStyle w:val="Marquedecommentaire"/>
        </w:rPr>
        <w:annotationRef/>
      </w:r>
      <w:r>
        <w:t>Mettre le mail du référent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CBD1E4" w15:done="0"/>
  <w15:commentEx w15:paraId="753FD6D7" w15:done="0"/>
  <w15:commentEx w15:paraId="2D21ED18" w15:done="0"/>
  <w15:commentEx w15:paraId="0991764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-Bold">
    <w:altName w:val="Times New Roman"/>
    <w:panose1 w:val="00000000000000000000"/>
    <w:charset w:val="00"/>
    <w:family w:val="roman"/>
    <w:notTrueType/>
    <w:pitch w:val="default"/>
  </w:font>
  <w:font w:name="ComicSansMS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édric Beaudoin">
    <w15:presenceInfo w15:providerId="None" w15:userId="Cédric Beaudo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E4"/>
    <w:rsid w:val="00053D6A"/>
    <w:rsid w:val="002346E4"/>
    <w:rsid w:val="002C3467"/>
    <w:rsid w:val="002D421F"/>
    <w:rsid w:val="005356D5"/>
    <w:rsid w:val="009B3EC9"/>
    <w:rsid w:val="00AC2346"/>
    <w:rsid w:val="00BB2046"/>
    <w:rsid w:val="00D92E68"/>
    <w:rsid w:val="00F20FB1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B3CF"/>
  <w15:docId w15:val="{702A26DC-2EAC-4384-B57B-ACE011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E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2346E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2346E4"/>
    <w:rPr>
      <w:rFonts w:ascii="ComicSansMS-Bold" w:hAnsi="ComicSansM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Policepardfaut"/>
    <w:rsid w:val="002346E4"/>
    <w:rPr>
      <w:rFonts w:ascii="ComicSansMS" w:hAnsi="ComicSansMS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41">
    <w:name w:val="fontstyle41"/>
    <w:basedOn w:val="Policepardfaut"/>
    <w:rsid w:val="002346E4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Policepardfaut"/>
    <w:rsid w:val="002346E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Policepardfaut"/>
    <w:rsid w:val="002346E4"/>
    <w:rPr>
      <w:rFonts w:ascii="CourierNewPSMT" w:hAnsi="CourierNewPSMT" w:hint="default"/>
      <w:b w:val="0"/>
      <w:bCs w:val="0"/>
      <w:i w:val="0"/>
      <w:iCs w:val="0"/>
      <w:color w:val="00000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346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46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46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46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46E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11/relationships/people" Target="people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7200</Characters>
  <Application>Microsoft Office Word</Application>
  <DocSecurity>4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 Beaudoin</dc:creator>
  <cp:lastModifiedBy>PIERRET Emilie</cp:lastModifiedBy>
  <cp:revision>2</cp:revision>
  <dcterms:created xsi:type="dcterms:W3CDTF">2020-09-23T09:23:00Z</dcterms:created>
  <dcterms:modified xsi:type="dcterms:W3CDTF">2020-09-23T09:23:00Z</dcterms:modified>
</cp:coreProperties>
</file>